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D25D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ГКОУ «Среднеахтубинская школа-интернат»</w:t>
      </w:r>
    </w:p>
    <w:p w14:paraId="7CCD2E5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080C6CA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379CC31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197E514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370C32C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46331E3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197E1C9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514C70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Сообщение.</w:t>
      </w:r>
    </w:p>
    <w:p w14:paraId="0BD8E12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</w:p>
    <w:p w14:paraId="1AFF1F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vertAlign w:val="baseline"/>
        </w:rPr>
        <w:t>Формирование навыков коммуникативного общения у воспитанников с умственной отсталостью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vertAlign w:val="baseline"/>
          <w:lang w:val="ru-RU"/>
        </w:rPr>
        <w:t xml:space="preserve"> (интеллектуальными нарушениями)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u w:val="none"/>
          <w:shd w:val="clear" w:fill="FFFFFF"/>
          <w:vertAlign w:val="baseline"/>
        </w:rPr>
        <w:t xml:space="preserve"> как средство социализации.</w:t>
      </w:r>
    </w:p>
    <w:p w14:paraId="27177B4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03B34F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2E7FBBE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3D238C8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5FF923C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1621D1C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561E261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5FA9899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4402D3B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59C281C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0626926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6554BFA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72F94C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79CFEA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3C9A673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3B9AC10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753C023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29F8F62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583037B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477919D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60776E8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</w:p>
    <w:p w14:paraId="6935B43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right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Выполнила: учитель-логопед Печёрина Л. А.</w:t>
      </w:r>
    </w:p>
    <w:p w14:paraId="69E59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2024г.</w:t>
      </w:r>
      <w:bookmarkStart w:id="0" w:name="_GoBack"/>
      <w:bookmarkEnd w:id="0"/>
    </w:p>
    <w:p w14:paraId="7071CFB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 xml:space="preserve">  </w:t>
      </w:r>
    </w:p>
    <w:p w14:paraId="1A7B73C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Развитие коммуникативных навыков у школьников с интеллектуальными нарушениями с целью социализации включает в себя несколько этапов:</w:t>
      </w:r>
    </w:p>
    <w:p w14:paraId="204C7128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Подготовительный. Цель - подготовить детей к полноценному речевому общению, активизировать невербальные способы коммуникации и повысить мотивацию детей к речевой деятельности. Для этого создают условия для повышения речевой мотивации детей, изучают и уточняют доступные возрасту эмоциональные состояния, развивают невербальные средства общения.</w:t>
      </w:r>
    </w:p>
    <w:p w14:paraId="59EF08B9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Основной. Направлен на развитие коммуникативных навыков, связанных высказываний школьников и формирование эмоциональной лексики. Для этого используют игры-драматизации, сюжетно-ролевые инсценировки, моделирование коммуникативных ситуаций, сочинение историй, сказок</w:t>
      </w:r>
    </w:p>
    <w:p w14:paraId="45A0C2F9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Заключительный. Направлен на заключение и совершенствование навыков речевого общения в различных коммуникативных ситуациях.</w:t>
      </w:r>
    </w:p>
    <w:p w14:paraId="5E826361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При разработке и проведении коррекционной работы по формированию коммуникативных умений у детей с ИН важно использовать дифференцированный подход, учитывая степень выраженности дефекта, уровень развития познавательных возможностей, возрастные особенности ребёнка.</w:t>
      </w:r>
    </w:p>
    <w:p w14:paraId="449B20E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Каждый человек занимает в обществе вполне определенное место и, следовательно, всегда находится в соответствующих отношениях с окружающими людьми.</w:t>
      </w:r>
    </w:p>
    <w:p w14:paraId="3B12106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 Основная задача в работе с умственно отсталыми воспитанниками максимально адаптировать их в процесс социальной интеграции, и овладение коммуникативными навыками является важнейшей составляющей в этом процессе.</w:t>
      </w:r>
    </w:p>
    <w:p w14:paraId="1BB648A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 По мнению Льва Семёновича Выготского, ограниченность представлений об окружающем мире, слабость речевых контактов, незрелость интересов, снижение потребности в речевом общении представляют собой значимые факторы, обуславливающие замедленное и аномальное развитие коммуникативных умений у умственно отсталых детей.</w:t>
      </w:r>
    </w:p>
    <w:p w14:paraId="68C421E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 Активизация коммуникативной деятельности воспитанников предполагает процесс побуждения их к энергичному, целенаправленному общению.</w:t>
      </w:r>
    </w:p>
    <w:p w14:paraId="1BFF769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 При работе по развитию речевой коммуникации необходимо опираться на возможности умственно отсталых воспитанников и, в первую очередь, развивать:</w:t>
      </w:r>
    </w:p>
    <w:p w14:paraId="7A1C079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        способность ориентироваться в социальных отношениях и умения включаться в них;</w:t>
      </w:r>
    </w:p>
    <w:p w14:paraId="3043E6F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        умение концентрировать внимание и реагировать на обращение окружающих;</w:t>
      </w:r>
    </w:p>
    <w:p w14:paraId="59D48A8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        восприятие речи;</w:t>
      </w:r>
    </w:p>
    <w:p w14:paraId="2E994E5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        умение подражать;</w:t>
      </w:r>
    </w:p>
    <w:p w14:paraId="038AB36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        умение соблюдать очередность в разговоре;</w:t>
      </w:r>
    </w:p>
    <w:p w14:paraId="7406E2F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        умение применять навыки общения в повседневной жизни.</w:t>
      </w:r>
    </w:p>
    <w:p w14:paraId="51DF70B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Для более успешной социализации умственно отсталых воспитанников необходимы следующие коммуникативные умения:</w:t>
      </w:r>
    </w:p>
    <w:p w14:paraId="0890031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сотрудничать;</w:t>
      </w:r>
    </w:p>
    <w:p w14:paraId="0090E80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слушать и слышать;</w:t>
      </w:r>
    </w:p>
    <w:p w14:paraId="116D40F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воспринимать и понимать (перерабатывать) информацию;</w:t>
      </w:r>
    </w:p>
    <w:p w14:paraId="3667D35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говорить самому.</w:t>
      </w:r>
    </w:p>
    <w:p w14:paraId="6260157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Социализация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– самое широкое понятие среди процессов, характеризующих образование личности. Она предполагает не только сознательное усвоение воспитанником готовых форм и способов социальной жизни, способов взаимодействия с материальной и духовной культурой, адаптацию к социуму, но и выработку совместно с взрослыми и сверстниками собственного социального опыта, ценностных ориентаций, своего стиля жизни.</w:t>
      </w:r>
    </w:p>
    <w:p w14:paraId="28E3100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 Коммуникация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- это такое социальное взаимодействие, при котором происходит обмен информацией с помощью вербальных и невербальных средств.</w:t>
      </w:r>
    </w:p>
    <w:p w14:paraId="225BCD6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 Социализация личности воспитанника и его коммуникативное развитие выделены в одну образовательную область «Социально-коммуникативное развитие». Объединение направлений не случайно и закономерно, так как решающим фактором развития личности является социальная среда. И именно она обеспечивает полноценную практику взаимодействия и 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28"/>
          <w:szCs w:val="28"/>
          <w:u w:val="none"/>
          <w:shd w:val="clear" w:fill="FFFFFF"/>
          <w:vertAlign w:val="baseline"/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28"/>
          <w:szCs w:val="28"/>
          <w:u w:val="none"/>
          <w:shd w:val="clear" w:fill="FFFFFF"/>
          <w:vertAlign w:val="baseline"/>
        </w:rPr>
        <w:instrText xml:space="preserve"> HYPERLINK "https://www.google.com/url?q=http://u.to/NYViDw&amp;sa=D&amp;ust=1505122129048000&amp;usg=AFQjCNGQ09iZQC32tkHceSPfUUE16RDw2Q" </w:instrTex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28"/>
          <w:szCs w:val="28"/>
          <w:u w:val="none"/>
          <w:shd w:val="clear" w:fill="FFFFFF"/>
          <w:vertAlign w:val="baseline"/>
        </w:rPr>
        <w:fldChar w:fldCharType="separate"/>
      </w:r>
      <w:r>
        <w:rPr>
          <w:rStyle w:val="4"/>
          <w:rFonts w:hint="default" w:ascii="Times New Roman" w:hAnsi="Times New Roman" w:cs="Times New Roman"/>
          <w:i w:val="0"/>
          <w:iCs w:val="0"/>
          <w:caps w:val="0"/>
          <w:spacing w:val="0"/>
          <w:sz w:val="28"/>
          <w:szCs w:val="28"/>
          <w:u w:val="none"/>
          <w:shd w:val="clear" w:fill="FFFFFF"/>
          <w:vertAlign w:val="baseline"/>
        </w:rPr>
        <w:t>речевого общения</w:t>
      </w:r>
      <w:r>
        <w:rPr>
          <w:rFonts w:hint="default" w:ascii="Times New Roman" w:hAnsi="Times New Roman" w:cs="Times New Roman"/>
          <w:i w:val="0"/>
          <w:iCs w:val="0"/>
          <w:caps w:val="0"/>
          <w:spacing w:val="0"/>
          <w:sz w:val="28"/>
          <w:szCs w:val="28"/>
          <w:u w:val="none"/>
          <w:shd w:val="clear" w:fill="FFFFFF"/>
          <w:vertAlign w:val="baseline"/>
        </w:rPr>
        <w:fldChar w:fldCharType="end"/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.</w:t>
      </w:r>
    </w:p>
    <w:p w14:paraId="1982DC7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 Актуальность социально-коммуникативного развития возрастает в современных условиях в связи с особенностями социального окружения ребенка, в котором часто наблюдается дефицит воспитанности, доброты, доброжелательности, речевой культуры во взаимоотношениях людей.</w:t>
      </w:r>
    </w:p>
    <w:p w14:paraId="7DB55B8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Основной целью социально-коммуникативного развития является:</w:t>
      </w:r>
    </w:p>
    <w:p w14:paraId="5CA6991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позитивная социализация воспитанников;</w:t>
      </w:r>
    </w:p>
    <w:p w14:paraId="6068572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приобщение к социокультурным нормам;</w:t>
      </w:r>
    </w:p>
    <w:p w14:paraId="79584FF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традициям семьи, общества и государства.    </w:t>
      </w:r>
    </w:p>
    <w:p w14:paraId="7D2CB16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 Социально-коммуникативное развитие воспитанников происходит через игру как ведущую деятельность.   Игра – здесь выступает как форма социализации воспитанника. Игра – это не развлечение, а особый метод вовлечения воспитанников в познавательную, творческую деятельность, метод стимулирования их активности. Игра - это школа социальных отношений, в которых моделируются формы поведения воспитанника.     Игра дает возможность участвовать в воображаемой социальной жизни. Воспитанники  учатся разрешать конфликты, выражать эмоции и адекватно взаимодействовать с окружающими.</w:t>
      </w:r>
    </w:p>
    <w:p w14:paraId="7783500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 Для успешной социальной адаптации рекомендуется расширять бытовой и социальный опыт воспитанников с нарушениями интеллекта. Рекомендуется по возможности приближать воспитательный процесс к реальным, жизненным условиям, например, моделировать жизненные ситуации.</w:t>
      </w:r>
    </w:p>
    <w:p w14:paraId="07B51B4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Через процесс общения у человека появляется возможность понять себя и других людей, оценить их чувства и действия, а это, в свою очередь, помогает реализовать себя и свои возможности в жизни и занять собственное место в обществе. Следовательно,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общение –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важнейший фактор формирования личности, один из главных видов деятельности человека, направленный на познание и оценку самого себя через взаимодействие с другими людьми. Как полагал Л.С. Выготский, развитие психики человека происходит лишь в совместной деятельности и общении.</w:t>
      </w:r>
    </w:p>
    <w:p w14:paraId="48A3458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Коммуникативные умения, которыми должен владеть каждый воспитанник</w:t>
      </w:r>
    </w:p>
    <w:p w14:paraId="6649B63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Приветствие</w:t>
      </w:r>
    </w:p>
    <w:p w14:paraId="65B0038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Для приветствия существуют специальные слова и жесты, которые используются при встрече, они подразумевают: я тебя увидел, я тебя узнал - неслучайно же формулы приветствия обычно подразумевают пожелания добра и здоровья. Формулировки эти всем нам знакомы: «Здравствуйте», «</w:t>
      </w:r>
      <w:r>
        <w:rPr>
          <w:rFonts w:hint="default" w:ascii="Times New Roman" w:hAnsi="Times New Roman" w:cs="Times New Roman"/>
          <w:i/>
          <w:iCs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Доброе утро», «Добрый день», «Добрый вечер», «Привет!»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- и важно, чтобы воспитанник с умственной отсталостью делал различие, кому можно сказать «привет», а с кем стоит поздороваться более почтительно.</w:t>
      </w:r>
    </w:p>
    <w:p w14:paraId="675BF3A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Прощание</w:t>
      </w:r>
    </w:p>
    <w:p w14:paraId="48BA0BB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Это слова и жесты, которые мы используем, расставаясь, выражая добрые пожелания человеку. Точно так же нужно научить воспитанника с нарушением интеллекта, что «пока!» подходит для друзей и близких взрослых, а с остальными лучше прощаться «до свидания». В ответ на прощание точно также принято прощаться. Из необязательных жестов – помахать рукой, улыбнуться, наклонить голову.</w:t>
      </w:r>
    </w:p>
    <w:p w14:paraId="22F137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Игра “До свидания – здравствуй”</w:t>
      </w:r>
    </w:p>
    <w:p w14:paraId="7B237F9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Воспитатель спрашивает, как можно попрощаться движением руки. Если воспитанник затрудняется ответить, воспитатель показывает жест: подняв руку вверх, машет кистью (от себя). Затем со словом “до свидания” он удаляется от воспитанника, прощально помахивая рукой, а со словом “здравствуйте” приближается, протягивая к нему руки с повёрнутыми вверх раскрытыми ладонями. Пусть воспитанник включится в игру, повторяя движения и слова вместе с воспитателем.</w:t>
      </w:r>
    </w:p>
    <w:p w14:paraId="6038B4B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Обращение</w:t>
      </w:r>
    </w:p>
    <w:p w14:paraId="2030DA5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Воспитанник должен знать, что когда он чего-то от кого-то хочет: позвать ли на помощь, рассказать ли интересную историю, пожаловаться или похвалиться, - необходимо к этому человеку обратиться. Обратиться – значит, обратить на себя его внимание, чтобы человек начал внимательно слушать именно его и знал, что воспитанник от него чего-то хочет. Если воспитанник знает имя человека, то нужно обратиться по имени. Если имя неизвестно, есть варианты посложнее: «Послушайте», «Извините», «Я хочу вам что-то сказать/спросить», «Могу я к вам обратиться?» Еще воспитанникам нужно знать, что к друзьям и близким мы обращаемся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на «ты», а к остальным взрослым – на «вы».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Важно, чтобы воспитанник и сам отзывался на обращение, когда к нему обращаются.</w:t>
      </w:r>
    </w:p>
    <w:p w14:paraId="6E80854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Игра «Давайте познакомимся!»</w:t>
      </w:r>
    </w:p>
    <w:p w14:paraId="46C1792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  Воспитанники становятся в круг, ведущий держит мяч, затем он называет свое имя и имя того, кому бросает мяч. Названный воспитанник должен поймать мяч, и обратиться к тому, кому мяч собирается кинуть. Эта игра помогает познакомиться, а также вовлечь в общение стеснительных воспитанников.</w:t>
      </w:r>
    </w:p>
    <w:p w14:paraId="41AD628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Игра  «АУ!»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br w:type="textWrapping"/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 Один воспитанник стоит спиной ко всем остальным, он потерялся в лесу. Кто-то из детей кричит ему: «Ау!» - и «потерявшийся» должен угадать, кто его звал. Эту игру хорошо использовать в процессе знакомства воспитанников друг с другом. Воспитаннику, стоящему спиной ко всем остальным, легче преодолеть барьер в общении, побороть тревогу при знакомстве.</w:t>
      </w:r>
    </w:p>
    <w:p w14:paraId="5D77457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                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Игра «Слева друг и справа друг»</w:t>
      </w:r>
    </w:p>
    <w:p w14:paraId="6CBBA51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Инструкция: «Сядьте, пожалуйста, в один большой круг. Сейчас мы с вами будем знакомиться. Для этого каждый назовет нам свое имя, а мы все будем внимательны и постараемся запомнить имя своего товарища справа и слева».</w:t>
      </w:r>
    </w:p>
    <w:p w14:paraId="0EFB2B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Воспитатель начинает игру сам, называя свое имя, и предлагает воспитанникам продолжить представление по кругу. После того как все воспитанники назвали свои имена, ведущий дает следующую инструкцию:</w:t>
      </w:r>
    </w:p>
    <w:p w14:paraId="27EAF54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«А теперь посмотрите на своих соседей, вспомните их имена, и мы продолжим игру. Сейчас я положу правую руку на плечо своего соседа (обнимает за плечи воспитанника, стоящего справа) и скажу так: «Моего друга справа зовут... (называет имя), а моего друга слева (обнимает за плечи соседа слева) зовут...»</w:t>
      </w:r>
    </w:p>
    <w:p w14:paraId="74BCAC4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Просьба о помощи, поддержке, услуге</w:t>
      </w:r>
    </w:p>
    <w:p w14:paraId="6409398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Когда у воспитанника с нарушением интеллекта что-то не получается, он может начать расстраиваться, злиться. Воспитанника стоит научить тому, что почти любой взрослый может ему помочь – нужно только правильно попросить, и в этом нет ничего зазорного. Другой момент: просьбы «разрешите пройти», «пожалуйста, подвиньтесь».</w:t>
      </w:r>
    </w:p>
    <w:p w14:paraId="57554D3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Оказание помощи, поддержки, услуги</w:t>
      </w:r>
    </w:p>
    <w:p w14:paraId="7D8C68B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Если воспитанника просят о помощи, и он эту помощь в силах оказать, то он может это сделать с комментарием: «Хорошо», «Пожалуйста». Ведь помощь можно не только принимать, но и оказывать. Если воспитанник видит рядом с собой человека, который может нуждаться в помощи, то прежде чем  ему помогать, необходимо свою помощь или услугу предложить: «Давайте я вам помогу», «Тебе помочь?»</w:t>
      </w:r>
    </w:p>
    <w:p w14:paraId="7C2470C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Сотворение чуда</w:t>
      </w:r>
    </w:p>
    <w:p w14:paraId="4812D47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Воспитанники разбиваются на пары, у одного из них в руках «волшебная палочка» (карандаш, веточка или любой другой предмет). Дотрагиваясь до партнера, он спрашивает его: «Чем я могу тебе помочь? Что я могу для тебя сделать?». Тот отвечает: «Спой (станцуй, расскажи что-нибудь смешное, попрыгай на скакалке» Эта игра учит эмпатии, умению понять чувства другого, посочувствовать ему.</w:t>
      </w:r>
    </w:p>
    <w:p w14:paraId="584A413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Благодарность</w:t>
      </w:r>
    </w:p>
    <w:p w14:paraId="0D4019B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«Волшебному слову» мы учим детей с раннего возраста. Благодарностью мы отвечаем за те же помощь, поддержку и услугу, за подарок, за новый опыт, за заботу. Воспитаннику можно рассказать, что если он испытывает к кому-то теплые чувства за конкретную услугу, то это и есть чувство благодарности, и благодарность можно выразить в словах.</w:t>
      </w:r>
    </w:p>
    <w:p w14:paraId="614A07B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Принятие благодарности</w:t>
      </w:r>
    </w:p>
    <w:p w14:paraId="063084E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Это способ обратной связи. Отвечая на благодарность: «Пожалуйста!», «На здоровье!» или «Не за что» (если повод был пустячный), - воспитанник показывает, что благодарность услышана и принята. Принятие благодарности может выражаться в жестах: улыбка, кивок головы.</w:t>
      </w:r>
    </w:p>
    <w:p w14:paraId="2587504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Извинение</w:t>
      </w:r>
    </w:p>
    <w:p w14:paraId="744FECD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Для извинения используются слова, которыми мы признаем свою вину и просим прощения у пострадавшего. Если воспитанник может сформулировать, за что он просит прощения, то это замечательно.</w:t>
      </w:r>
    </w:p>
    <w:p w14:paraId="72DC04A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Принятие извинения</w:t>
      </w:r>
    </w:p>
    <w:p w14:paraId="1394D9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Это слова и жесты, которыми можно показать обидчику, что его извинения приняты, вопрос снят, мы больше не держим на него зла и можно продолжать жить мирно. «Хорошо», «Ладно», «Я тебя прощаю»</w:t>
      </w:r>
    </w:p>
    <w:p w14:paraId="04A3CBE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Отказ</w:t>
      </w:r>
    </w:p>
    <w:p w14:paraId="046162C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Это важное умение, оно порой трудно дается некоторым воспитанникам, но освоить вежливый отказ необходимо. Воспитанник должен знать, что он имеет полное право не раздумывая отказаться от всего, что он считает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нехорошим, неприятным, опасным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и никто не в силах заставить его это сделать. Воспитанник может объяснить свой отказ: «Мне не разрешают родители», «Мне это не нравится»</w:t>
      </w:r>
    </w:p>
    <w:p w14:paraId="4D7843B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Слушание</w:t>
      </w:r>
    </w:p>
    <w:p w14:paraId="1428CBC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Умение по-настоящему слушать заключается в том, чтобы следить за речью другого – и понимать, слышать речь. Именно этот навык позволяет не перебивать другого, а спокойно ждать, когда он закончит мысль. Именно слушая, воспитанникможет потом честно сказать: а я не понял это и вот это, а еще расскажите, почему так и что потом? – или выдвинуть собственное адекватное предложение, связанное с тем, что он услышал. Слушание – это база для взаимодействия.  </w:t>
      </w:r>
    </w:p>
    <w:p w14:paraId="4D1513E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     Игры и упражнения на развитие умения активно слушать</w:t>
      </w:r>
    </w:p>
    <w:p w14:paraId="6C9F9C2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Что в сундучке?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Оснащение: сундучок, различные предметы.</w:t>
      </w:r>
    </w:p>
    <w:p w14:paraId="7CB65C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/>
          <w:iCs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Описание игры.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Воспитатель ставит на стол сундучок, внутри которого находится какой – либо предмет. С помощью считалки выбирается водящий. Он заглядывает в сундучок. Остальные участники задают вопросы водящему о цвете, форме, назначении предмета, лежащего в сундучке. Водящему нужно отвечать на все вопросы словами «да» или «нет». Воспитанник, который первым назовет то, что находится в сундучке, становится водящим. Воспитатель кладет в сундучок другой предмет, игра возобновляется.</w:t>
      </w:r>
    </w:p>
    <w:p w14:paraId="23699A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Пальчиковый театр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(это не куклы-перчатки,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это игрушки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, которые надеваются на каждый пальчик. Чаще всего это сразу все герои какой-нибудь сказки, которые помещаются на одной руке. Лучшая игрушка для развития мелкой моторики и терпения: пока их наденешь на пальчики, пока вспомнишь, как кого зовут, кто что говорит, очень забавно попробовать двигать одновременно двумя или даже тремя пальцами (верх совершенства!) – взрослые увлекаются игрой не меньше детей! Но главное в пальчиковом театре – сказка, последовательность повествования, монологи и диалоги героев.  Сама речь и ее эмоциональная окраска.</w:t>
      </w:r>
    </w:p>
    <w:p w14:paraId="3B4CBC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 Также необходимо применять комплексный метод руководства игрой, который заключается в оказании педагогической поддержки сюжетных игр и обеспечении педагогических условий развития игры:</w:t>
      </w:r>
    </w:p>
    <w:p w14:paraId="4D792F3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Обогащение детей знаниями и опытом деятельности.</w:t>
      </w:r>
    </w:p>
    <w:p w14:paraId="0F40F3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Передача игровой культуры воспитаннику.</w:t>
      </w:r>
    </w:p>
    <w:p w14:paraId="347AB86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Развивающая предметно-игровая среда.</w:t>
      </w:r>
    </w:p>
    <w:p w14:paraId="06B6C2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Активизация проблемного общения воспитателя с воспитанниками.</w:t>
      </w:r>
    </w:p>
    <w:p w14:paraId="37D39BA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Детство без игры и вне игры ненормально. Лишение ребенка игровой практики - это лишение его главного источника развития. Игра — это единственная центральная деятельность ребенка, имеющая место во все времена и у всех народов.</w:t>
      </w:r>
    </w:p>
    <w:p w14:paraId="1C572C2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Сюжетная игра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– самая привлекательная деятельность для воспитанников.  Сюжетная игра не требует от воспитанника реального, ощутимого продукта, но при этом как деятельность такие игры предъявляют к воспитаннику ряд требований, способствующих формированию психических новообразований:</w:t>
      </w:r>
    </w:p>
    <w:p w14:paraId="386F84D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  Основной формой работы по развитию речи являются занятия, проводимые в игровой форме, на которых ведущая роль принадлежит воспитателю.</w:t>
      </w:r>
    </w:p>
    <w:p w14:paraId="7C730B2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 Игра является основной формой деятельности, через которую осуществляется процесс обучения умственно отсталого ребенка воспитанника. Усвоение воспитанниками знаний, приобретение умений в игровой форме происходит гораздо лучше.</w:t>
      </w:r>
    </w:p>
    <w:p w14:paraId="503B6B2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 Играя, воспитанники учатся следовать правилам, постигать социальные отношения, учатся переносить неудачи, переживать успех. Игра предоставляет свободу в принятии самостоятельных решений, она способствует концентрации воспитанника в течение продолжительного времени, это развлечение и расслабление, она вносит разнообразие в школьные будни, наконец, игра – это удовольствие. Игра способствует развитию памяти, внимания, сообразительности, формированию личности воспитанника, его общению и социализации в обществе.</w:t>
      </w:r>
    </w:p>
    <w:p w14:paraId="084FFDD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 Сюжетно-ролевые игры –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это согласованное выполнение  воспитанниками ролевых действий в соответствии с сюжетом. Сюжетно-ролевые игры направлены на воспроизведение отношений между людьми.</w:t>
      </w:r>
    </w:p>
    <w:p w14:paraId="5FA0A9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</w:t>
      </w:r>
    </w:p>
    <w:p w14:paraId="03EBC04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Дидактические игры.</w:t>
      </w:r>
    </w:p>
    <w:p w14:paraId="1EA16D0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  Дидактическая игра широко используется воспитателем в работе с умственными отсталыми воспитанниками главным образом как игра обучающая. Не менее важна дидактическая игра и как средство воспитания. Она способствует расширению представлений, закреплению и применению знаний, полученных на различных занятиях.</w:t>
      </w:r>
    </w:p>
    <w:p w14:paraId="3D9999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 Все дидактические игры, с которыми воспитатель знакомит воспитанников, способствуют развитию сообразительности, памяти, внимания, развивают речь воспитанников.</w:t>
      </w:r>
    </w:p>
    <w:p w14:paraId="378BFFF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Экскурсии и прогулки</w:t>
      </w:r>
    </w:p>
    <w:p w14:paraId="6A01C49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     Важное значение в развитии коммуникации имеют экскурсии на природу, в общественные места в магазин, на почту.  Воспитанники  многое узнают об окружающем мире и учатся общению во время прогулок и экскурсий.  Содержание целевой прогулки меняется в зависимости от времени года. После окончания прогулки проводится итоговая беседа о том, что воспитанники видели и что узнали. При этом беседа охватывает основную цель прогулки. Во время целевых прогулок собирается необходимый иллюстративный материал: ветки деревьев, листья, цветы и т.п.   </w:t>
      </w:r>
    </w:p>
    <w:p w14:paraId="6A6B9D6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    Зимой воспитанники наблюдают снег и снежинки, замерзание воды в лужах – образование льда; весной – таяние снега, образование луж и ручейков.</w:t>
      </w:r>
    </w:p>
    <w:p w14:paraId="6F91C0E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Целевые прогулки приучают воспитанников к взаимопомощи, организованности, вниманию друг к другу, способствуют развитию наблюдательности, внимания и памяти.</w:t>
      </w:r>
    </w:p>
    <w:p w14:paraId="3C8D465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  Также большое значение в развитии коммуникативных навыков у воспитанников с нарушениями в развитии придаётся </w:t>
      </w:r>
      <w:r>
        <w:rPr>
          <w:rFonts w:hint="default" w:ascii="Times New Roman" w:hAnsi="Times New Roman" w:cs="Times New Roman"/>
          <w:b/>
          <w:bCs/>
          <w:i/>
          <w:iCs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логопедической ритмике и психогимнастике.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 Основная цель психогимнастики – преодоление барьеров общения, снятие психического напряжения, создание возможностей для самовыражения.</w:t>
      </w:r>
    </w:p>
    <w:p w14:paraId="1A487EF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367143"/>
    <w:multiLevelType w:val="singleLevel"/>
    <w:tmpl w:val="263671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E4B3F"/>
    <w:rsid w:val="6E4B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paragraph" w:styleId="5">
    <w:name w:val="Normal (Web)"/>
    <w:basedOn w:val="1"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2025-08-25T17:13:00Z</dcterms:created>
  <dc:creator>Людмила</dc:creator>
  <cp:lastModifiedBy>Людмила</cp:lastModifiedBy>
  <dcterms:modified xsi:type="dcterms:W3CDTF">2025-08-25T18:43:41Z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26D808F0EADD441896193F9D915F01FD_12</vt:lpwstr>
  </property>
</Properties>
</file>